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1B4EB3" w:rsidRDefault="001B4EB3" w:rsidP="00130C91">
      <w:pPr>
        <w:pStyle w:val="NoSpacing"/>
        <w:spacing w:line="480" w:lineRule="auto"/>
        <w:jc w:val="center"/>
        <w:rPr>
          <w:rFonts w:ascii="Times New Roman" w:hAnsi="Times New Roman" w:cs="Times New Roman"/>
          <w:b/>
          <w:sz w:val="24"/>
        </w:rPr>
      </w:pPr>
    </w:p>
    <w:p w:rsidR="001B4EB3" w:rsidRDefault="001B4EB3" w:rsidP="00FF08CF">
      <w:pPr>
        <w:pStyle w:val="NoSpacing"/>
        <w:spacing w:line="480" w:lineRule="auto"/>
        <w:ind w:firstLine="720"/>
        <w:jc w:val="center"/>
        <w:rPr>
          <w:rFonts w:ascii="Times New Roman" w:hAnsi="Times New Roman" w:cs="Times New Roman"/>
          <w:b/>
          <w:sz w:val="24"/>
        </w:rPr>
      </w:pPr>
    </w:p>
    <w:p w:rsidR="001B4EB3" w:rsidRDefault="001B4EB3" w:rsidP="00FF08CF">
      <w:pPr>
        <w:pStyle w:val="NoSpacing"/>
        <w:spacing w:line="480" w:lineRule="auto"/>
        <w:ind w:firstLine="720"/>
        <w:jc w:val="center"/>
        <w:rPr>
          <w:rFonts w:ascii="Times New Roman" w:hAnsi="Times New Roman" w:cs="Times New Roman"/>
          <w:b/>
          <w:sz w:val="24"/>
        </w:rPr>
      </w:pPr>
    </w:p>
    <w:p w:rsidR="00F352CD" w:rsidRDefault="00F352CD" w:rsidP="00FF08CF">
      <w:pPr>
        <w:pStyle w:val="NoSpacing"/>
        <w:spacing w:line="480" w:lineRule="auto"/>
        <w:ind w:firstLine="720"/>
        <w:jc w:val="center"/>
        <w:rPr>
          <w:rFonts w:ascii="Times New Roman" w:hAnsi="Times New Roman" w:cs="Times New Roman"/>
          <w:b/>
          <w:sz w:val="24"/>
        </w:rPr>
      </w:pPr>
    </w:p>
    <w:p w:rsidR="006663BC" w:rsidRPr="00130C91" w:rsidRDefault="004038E2" w:rsidP="006663BC">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Sexual/Gender Development</w:t>
      </w:r>
    </w:p>
    <w:p w:rsidR="00FF08CF" w:rsidRDefault="00FF08CF" w:rsidP="006663BC">
      <w:pPr>
        <w:pStyle w:val="NoSpacing"/>
        <w:spacing w:line="480" w:lineRule="auto"/>
        <w:ind w:firstLine="720"/>
        <w:jc w:val="center"/>
        <w:rPr>
          <w:rFonts w:ascii="Times New Roman" w:hAnsi="Times New Roman" w:cs="Times New Roman"/>
          <w:sz w:val="24"/>
        </w:rPr>
      </w:pPr>
    </w:p>
    <w:p w:rsidR="00130C91" w:rsidRPr="00E54579" w:rsidRDefault="004038E2"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130C91" w:rsidRPr="00E54579" w:rsidRDefault="004038E2"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130C91" w:rsidRPr="00E54579" w:rsidRDefault="004038E2"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130C91" w:rsidRPr="00E54579" w:rsidRDefault="004038E2"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130C91" w:rsidRDefault="004038E2"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130C91" w:rsidRDefault="004038E2">
      <w:pPr>
        <w:rPr>
          <w:rFonts w:ascii="Times New Roman" w:hAnsi="Times New Roman" w:cs="Times New Roman"/>
          <w:sz w:val="24"/>
        </w:rPr>
      </w:pPr>
      <w:r>
        <w:rPr>
          <w:rFonts w:ascii="Times New Roman" w:hAnsi="Times New Roman" w:cs="Times New Roman"/>
          <w:sz w:val="24"/>
        </w:rPr>
        <w:br w:type="page"/>
      </w:r>
    </w:p>
    <w:p w:rsidR="00130C91" w:rsidRPr="00130C91" w:rsidRDefault="004038E2" w:rsidP="004038E2">
      <w:pPr>
        <w:pStyle w:val="NoSpacing"/>
        <w:spacing w:line="480" w:lineRule="auto"/>
        <w:jc w:val="center"/>
        <w:rPr>
          <w:rFonts w:ascii="Times New Roman" w:hAnsi="Times New Roman" w:cs="Times New Roman"/>
          <w:b/>
          <w:sz w:val="24"/>
        </w:rPr>
      </w:pPr>
      <w:r>
        <w:rPr>
          <w:rFonts w:ascii="Times New Roman" w:hAnsi="Times New Roman" w:cs="Times New Roman"/>
          <w:b/>
          <w:sz w:val="24"/>
        </w:rPr>
        <w:lastRenderedPageBreak/>
        <w:t>Sexual/Gender Development</w:t>
      </w:r>
    </w:p>
    <w:p w:rsidR="00015B31" w:rsidRDefault="00994FFA" w:rsidP="004C2E41">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In</w:t>
      </w:r>
      <w:r w:rsidR="004038E2">
        <w:rPr>
          <w:rFonts w:ascii="Times New Roman" w:hAnsi="Times New Roman" w:cs="Times New Roman"/>
          <w:sz w:val="24"/>
        </w:rPr>
        <w:t xml:space="preserve"> India, most </w:t>
      </w:r>
      <w:r w:rsidR="00937A7C">
        <w:rPr>
          <w:rFonts w:ascii="Times New Roman" w:hAnsi="Times New Roman" w:cs="Times New Roman"/>
          <w:sz w:val="24"/>
        </w:rPr>
        <w:t>people</w:t>
      </w:r>
      <w:r w:rsidR="004038E2">
        <w:rPr>
          <w:rFonts w:ascii="Times New Roman" w:hAnsi="Times New Roman" w:cs="Times New Roman"/>
          <w:sz w:val="24"/>
        </w:rPr>
        <w:t xml:space="preserve"> ascribe to the Hindu</w:t>
      </w:r>
      <w:r w:rsidR="00937A7C">
        <w:rPr>
          <w:rFonts w:ascii="Times New Roman" w:hAnsi="Times New Roman" w:cs="Times New Roman"/>
          <w:sz w:val="24"/>
        </w:rPr>
        <w:t>ism</w:t>
      </w:r>
      <w:r w:rsidR="004038E2">
        <w:rPr>
          <w:rFonts w:ascii="Times New Roman" w:hAnsi="Times New Roman" w:cs="Times New Roman"/>
          <w:sz w:val="24"/>
        </w:rPr>
        <w:t xml:space="preserve">. Among Hindus, it was viewed as a natural thing for an individual to have a different sexuality than others. This is clear in the traditional Hindu literature, where sex changes and intersex characters are found in traditional religious narratives and </w:t>
      </w:r>
      <w:r w:rsidR="005A3F24">
        <w:rPr>
          <w:rFonts w:ascii="Times New Roman" w:hAnsi="Times New Roman" w:cs="Times New Roman"/>
          <w:sz w:val="24"/>
        </w:rPr>
        <w:t>folklore (</w:t>
      </w:r>
      <w:proofErr w:type="spellStart"/>
      <w:r w:rsidR="004C2E41">
        <w:rPr>
          <w:rFonts w:ascii="Times New Roman" w:hAnsi="Times New Roman" w:cs="Times New Roman"/>
          <w:sz w:val="24"/>
        </w:rPr>
        <w:t>Chandrasekar</w:t>
      </w:r>
      <w:proofErr w:type="spellEnd"/>
      <w:r w:rsidR="004C2E41">
        <w:rPr>
          <w:rFonts w:ascii="Times New Roman" w:hAnsi="Times New Roman" w:cs="Times New Roman"/>
          <w:sz w:val="24"/>
        </w:rPr>
        <w:t xml:space="preserve"> et al., 2019)</w:t>
      </w:r>
      <w:r w:rsidR="004038E2">
        <w:rPr>
          <w:rFonts w:ascii="Times New Roman" w:hAnsi="Times New Roman" w:cs="Times New Roman"/>
          <w:sz w:val="24"/>
        </w:rPr>
        <w:t xml:space="preserve">. India still </w:t>
      </w:r>
      <w:r w:rsidR="004C2E41">
        <w:rPr>
          <w:rFonts w:ascii="Times New Roman" w:hAnsi="Times New Roman" w:cs="Times New Roman"/>
          <w:sz w:val="24"/>
        </w:rPr>
        <w:t>has</w:t>
      </w:r>
      <w:r w:rsidR="004038E2">
        <w:rPr>
          <w:rFonts w:ascii="Times New Roman" w:hAnsi="Times New Roman" w:cs="Times New Roman"/>
          <w:sz w:val="24"/>
        </w:rPr>
        <w:t xml:space="preserve"> </w:t>
      </w:r>
      <w:proofErr w:type="spellStart"/>
      <w:r w:rsidR="004038E2">
        <w:rPr>
          <w:rFonts w:ascii="Times New Roman" w:hAnsi="Times New Roman" w:cs="Times New Roman"/>
          <w:i/>
          <w:sz w:val="24"/>
        </w:rPr>
        <w:t>hijras</w:t>
      </w:r>
      <w:proofErr w:type="spellEnd"/>
      <w:r w:rsidR="004038E2">
        <w:rPr>
          <w:rFonts w:ascii="Times New Roman" w:hAnsi="Times New Roman" w:cs="Times New Roman"/>
          <w:i/>
          <w:sz w:val="24"/>
        </w:rPr>
        <w:t xml:space="preserve"> </w:t>
      </w:r>
      <w:r w:rsidR="004038E2" w:rsidRPr="00466B7D">
        <w:rPr>
          <w:rFonts w:ascii="Times New Roman" w:hAnsi="Times New Roman" w:cs="Times New Roman"/>
          <w:sz w:val="24"/>
        </w:rPr>
        <w:t>who are rec</w:t>
      </w:r>
      <w:r w:rsidR="004038E2">
        <w:rPr>
          <w:rFonts w:ascii="Times New Roman" w:hAnsi="Times New Roman" w:cs="Times New Roman"/>
          <w:sz w:val="24"/>
        </w:rPr>
        <w:t xml:space="preserve">ognized as neither completely male nor female. This shows that in Hinduism, people were generally accepted whether one is male, female, or intersex. In Hinduism, adolescents are prepared for their future domestic roles as </w:t>
      </w:r>
      <w:r w:rsidR="004C2E41">
        <w:rPr>
          <w:rFonts w:ascii="Times New Roman" w:hAnsi="Times New Roman" w:cs="Times New Roman"/>
          <w:sz w:val="24"/>
        </w:rPr>
        <w:t xml:space="preserve">parents </w:t>
      </w:r>
      <w:r w:rsidR="004038E2">
        <w:rPr>
          <w:rFonts w:ascii="Times New Roman" w:hAnsi="Times New Roman" w:cs="Times New Roman"/>
          <w:sz w:val="24"/>
        </w:rPr>
        <w:t>by being segregated based on gender</w:t>
      </w:r>
      <w:r w:rsidR="004C2E41">
        <w:rPr>
          <w:rFonts w:ascii="Times New Roman" w:hAnsi="Times New Roman" w:cs="Times New Roman"/>
          <w:sz w:val="24"/>
        </w:rPr>
        <w:t xml:space="preserve"> (</w:t>
      </w:r>
      <w:proofErr w:type="spellStart"/>
      <w:r w:rsidR="004C2E41">
        <w:rPr>
          <w:rFonts w:ascii="Times New Roman" w:hAnsi="Times New Roman" w:cs="Times New Roman"/>
          <w:sz w:val="24"/>
        </w:rPr>
        <w:t>Chandrasekar</w:t>
      </w:r>
      <w:proofErr w:type="spellEnd"/>
      <w:r w:rsidR="004C2E41">
        <w:rPr>
          <w:rFonts w:ascii="Times New Roman" w:hAnsi="Times New Roman" w:cs="Times New Roman"/>
          <w:sz w:val="24"/>
        </w:rPr>
        <w:t xml:space="preserve"> et al., 2019)</w:t>
      </w:r>
      <w:r w:rsidR="004038E2">
        <w:rPr>
          <w:rFonts w:ascii="Times New Roman" w:hAnsi="Times New Roman" w:cs="Times New Roman"/>
          <w:sz w:val="24"/>
        </w:rPr>
        <w:t xml:space="preserve">. During this time, boys are allowed to masturbate together without shame, and </w:t>
      </w:r>
      <w:r w:rsidR="005A3F24">
        <w:rPr>
          <w:rFonts w:ascii="Times New Roman" w:hAnsi="Times New Roman" w:cs="Times New Roman"/>
          <w:sz w:val="24"/>
        </w:rPr>
        <w:t>this result</w:t>
      </w:r>
      <w:r w:rsidR="004038E2">
        <w:rPr>
          <w:rFonts w:ascii="Times New Roman" w:hAnsi="Times New Roman" w:cs="Times New Roman"/>
          <w:sz w:val="24"/>
        </w:rPr>
        <w:t xml:space="preserve"> in incidences of homosexuality. This has made homosexuality gain gradual acceptance since most sections among Hindus had not given it social approval.</w:t>
      </w:r>
    </w:p>
    <w:p w:rsidR="00015B31" w:rsidRDefault="004038E2" w:rsidP="004C2E41">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Bangkok</w:t>
      </w:r>
      <w:r w:rsidR="00937A7C">
        <w:rPr>
          <w:rFonts w:ascii="Times New Roman" w:hAnsi="Times New Roman" w:cs="Times New Roman"/>
          <w:sz w:val="24"/>
        </w:rPr>
        <w:t xml:space="preserve"> </w:t>
      </w:r>
      <w:r>
        <w:rPr>
          <w:rFonts w:ascii="Times New Roman" w:hAnsi="Times New Roman" w:cs="Times New Roman"/>
          <w:sz w:val="24"/>
        </w:rPr>
        <w:t xml:space="preserve">hosts a good number of people who ascribe to Buddhism. </w:t>
      </w:r>
      <w:r w:rsidR="00937A7C">
        <w:rPr>
          <w:rFonts w:ascii="Times New Roman" w:hAnsi="Times New Roman" w:cs="Times New Roman"/>
          <w:sz w:val="24"/>
        </w:rPr>
        <w:t xml:space="preserve">It is </w:t>
      </w:r>
      <w:r>
        <w:rPr>
          <w:rFonts w:ascii="Times New Roman" w:hAnsi="Times New Roman" w:cs="Times New Roman"/>
          <w:sz w:val="24"/>
        </w:rPr>
        <w:t xml:space="preserve">argued that there is no canonical or </w:t>
      </w:r>
      <w:r w:rsidR="004C2E41">
        <w:rPr>
          <w:rFonts w:ascii="Times New Roman" w:hAnsi="Times New Roman" w:cs="Times New Roman"/>
          <w:sz w:val="24"/>
        </w:rPr>
        <w:t>scripturally</w:t>
      </w:r>
      <w:r>
        <w:rPr>
          <w:rFonts w:ascii="Times New Roman" w:hAnsi="Times New Roman" w:cs="Times New Roman"/>
          <w:sz w:val="24"/>
        </w:rPr>
        <w:t xml:space="preserve"> sanctioning homosexuality</w:t>
      </w:r>
      <w:r w:rsidR="004C2E41">
        <w:rPr>
          <w:rFonts w:ascii="Times New Roman" w:hAnsi="Times New Roman" w:cs="Times New Roman"/>
          <w:sz w:val="24"/>
        </w:rPr>
        <w:t xml:space="preserve"> (</w:t>
      </w:r>
      <w:proofErr w:type="spellStart"/>
      <w:r w:rsidR="004C2E41">
        <w:rPr>
          <w:rFonts w:ascii="Times New Roman" w:hAnsi="Times New Roman" w:cs="Times New Roman"/>
          <w:sz w:val="24"/>
        </w:rPr>
        <w:t>Langenberg</w:t>
      </w:r>
      <w:proofErr w:type="spellEnd"/>
      <w:r w:rsidR="004C2E41">
        <w:rPr>
          <w:rFonts w:ascii="Times New Roman" w:hAnsi="Times New Roman" w:cs="Times New Roman"/>
          <w:sz w:val="24"/>
        </w:rPr>
        <w:t xml:space="preserve"> et al., 2017)</w:t>
      </w:r>
      <w:r>
        <w:rPr>
          <w:rFonts w:ascii="Times New Roman" w:hAnsi="Times New Roman" w:cs="Times New Roman"/>
          <w:sz w:val="24"/>
        </w:rPr>
        <w:t xml:space="preserve">. Some accounts of sexuality provide that sexual actions or/and desires are involuntary and cannot cause </w:t>
      </w:r>
      <w:proofErr w:type="spellStart"/>
      <w:r>
        <w:rPr>
          <w:rFonts w:ascii="Times New Roman" w:hAnsi="Times New Roman" w:cs="Times New Roman"/>
          <w:sz w:val="24"/>
        </w:rPr>
        <w:t>kammic</w:t>
      </w:r>
      <w:proofErr w:type="spellEnd"/>
      <w:r>
        <w:rPr>
          <w:rFonts w:ascii="Times New Roman" w:hAnsi="Times New Roman" w:cs="Times New Roman"/>
          <w:sz w:val="24"/>
        </w:rPr>
        <w:t xml:space="preserve"> consequences. It is evident that in Buddhism, one would not be condemned or discriminated against either on the basis of gender or sexual orientation. </w:t>
      </w:r>
    </w:p>
    <w:p w:rsidR="00015B31" w:rsidRDefault="004038E2" w:rsidP="004C2E41">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This culture made homosexuality to be rampant in Thailand until some recent decades ago when people changed from tolerating homosexuality to condemning it upon the outbreak of the HIV/AIDS pandemic. People were in two groups, each with a different view. The sympathizers argued that homosexuality is as a result of the karma of the previous times, while the condemners argued that it was as a result of an individual's present life</w:t>
      </w:r>
      <w:r w:rsidR="004C2E41">
        <w:rPr>
          <w:rFonts w:ascii="Times New Roman" w:hAnsi="Times New Roman" w:cs="Times New Roman"/>
          <w:sz w:val="24"/>
        </w:rPr>
        <w:t xml:space="preserve"> (</w:t>
      </w:r>
      <w:proofErr w:type="spellStart"/>
      <w:r w:rsidR="004C2E41">
        <w:rPr>
          <w:rFonts w:ascii="Times New Roman" w:hAnsi="Times New Roman" w:cs="Times New Roman"/>
          <w:sz w:val="24"/>
        </w:rPr>
        <w:t>Langenberg</w:t>
      </w:r>
      <w:proofErr w:type="spellEnd"/>
      <w:r w:rsidR="004C2E41">
        <w:rPr>
          <w:rFonts w:ascii="Times New Roman" w:hAnsi="Times New Roman" w:cs="Times New Roman"/>
          <w:sz w:val="24"/>
        </w:rPr>
        <w:t xml:space="preserve"> et al., 2017)</w:t>
      </w:r>
      <w:r>
        <w:rPr>
          <w:rFonts w:ascii="Times New Roman" w:hAnsi="Times New Roman" w:cs="Times New Roman"/>
          <w:sz w:val="24"/>
        </w:rPr>
        <w:t xml:space="preserve">. This made individuals to develop sexually depending on which side they were inclined to, or their close friends and relatives were inclined to.  </w:t>
      </w:r>
    </w:p>
    <w:p w:rsidR="00937A7C" w:rsidRDefault="00937A7C" w:rsidP="004C2E41">
      <w:pPr>
        <w:pStyle w:val="NoSpacing"/>
        <w:spacing w:line="480" w:lineRule="auto"/>
        <w:ind w:firstLine="720"/>
        <w:jc w:val="both"/>
        <w:rPr>
          <w:rFonts w:ascii="Times New Roman" w:hAnsi="Times New Roman" w:cs="Times New Roman"/>
          <w:sz w:val="24"/>
        </w:rPr>
      </w:pPr>
    </w:p>
    <w:p w:rsidR="00937A7C" w:rsidRDefault="00937A7C" w:rsidP="004C2E41">
      <w:pPr>
        <w:pStyle w:val="NoSpacing"/>
        <w:spacing w:line="480" w:lineRule="auto"/>
        <w:ind w:firstLine="720"/>
        <w:jc w:val="both"/>
        <w:rPr>
          <w:rFonts w:ascii="Times New Roman" w:hAnsi="Times New Roman" w:cs="Times New Roman"/>
          <w:sz w:val="24"/>
        </w:rPr>
      </w:pPr>
    </w:p>
    <w:p w:rsidR="00937A7C" w:rsidRPr="00B25F77" w:rsidRDefault="00937A7C" w:rsidP="00B25F77">
      <w:pPr>
        <w:pStyle w:val="NoSpacing"/>
        <w:spacing w:line="480" w:lineRule="auto"/>
        <w:jc w:val="center"/>
        <w:rPr>
          <w:rFonts w:ascii="Times New Roman" w:hAnsi="Times New Roman" w:cs="Times New Roman"/>
          <w:b/>
          <w:sz w:val="24"/>
        </w:rPr>
      </w:pPr>
      <w:r w:rsidRPr="00B25F77">
        <w:rPr>
          <w:rFonts w:ascii="Times New Roman" w:hAnsi="Times New Roman" w:cs="Times New Roman"/>
          <w:b/>
          <w:sz w:val="24"/>
        </w:rPr>
        <w:t>Response 1</w:t>
      </w:r>
    </w:p>
    <w:p w:rsidR="00937A7C" w:rsidRDefault="00937A7C" w:rsidP="00937A7C">
      <w:pPr>
        <w:pStyle w:val="NoSpacing"/>
        <w:spacing w:line="480" w:lineRule="auto"/>
        <w:ind w:firstLine="720"/>
        <w:rPr>
          <w:rFonts w:ascii="Times New Roman" w:hAnsi="Times New Roman" w:cs="Times New Roman"/>
          <w:sz w:val="24"/>
        </w:rPr>
      </w:pPr>
      <w:r>
        <w:rPr>
          <w:rFonts w:ascii="Times New Roman" w:hAnsi="Times New Roman" w:cs="Times New Roman"/>
          <w:sz w:val="24"/>
        </w:rPr>
        <w:t>The discussion post you have made is well designed and buttressed with an extensive research. I am glad that I can clearly relate with what I wrote with what you indicated on your side. I am glad that I will refer to your work again for better understanding of the concepts enshrined therein.</w:t>
      </w:r>
    </w:p>
    <w:p w:rsidR="00937A7C" w:rsidRPr="00B25F77" w:rsidRDefault="00937A7C" w:rsidP="00B25F77">
      <w:pPr>
        <w:pStyle w:val="NoSpacing"/>
        <w:spacing w:line="480" w:lineRule="auto"/>
        <w:ind w:firstLine="720"/>
        <w:jc w:val="center"/>
        <w:rPr>
          <w:rFonts w:ascii="Times New Roman" w:hAnsi="Times New Roman" w:cs="Times New Roman"/>
          <w:b/>
          <w:sz w:val="24"/>
        </w:rPr>
      </w:pPr>
      <w:r w:rsidRPr="00B25F77">
        <w:rPr>
          <w:rFonts w:ascii="Times New Roman" w:hAnsi="Times New Roman" w:cs="Times New Roman"/>
          <w:b/>
          <w:sz w:val="24"/>
        </w:rPr>
        <w:t>Response 2</w:t>
      </w:r>
    </w:p>
    <w:p w:rsidR="00937A7C" w:rsidRDefault="00937A7C" w:rsidP="005A3F24">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I have read your discussion post and learnt a lot from it. In the third paragraph, I was able to conceptualize some concepts better than I did before. You explained the concepts in a clear, precise and well understood manner. I was impressed on how you have superb mastery of gender development in different regions.</w:t>
      </w:r>
    </w:p>
    <w:p w:rsidR="00B25F77" w:rsidRDefault="00B25F77" w:rsidP="00E6578F">
      <w:pPr>
        <w:pStyle w:val="NoSpacing"/>
        <w:spacing w:line="480" w:lineRule="auto"/>
        <w:jc w:val="center"/>
        <w:rPr>
          <w:rFonts w:ascii="Times New Roman" w:hAnsi="Times New Roman" w:cs="Times New Roman"/>
          <w:sz w:val="24"/>
          <w:szCs w:val="24"/>
        </w:rPr>
      </w:pPr>
    </w:p>
    <w:p w:rsidR="00B25F77" w:rsidRDefault="00B25F77" w:rsidP="00E6578F">
      <w:pPr>
        <w:pStyle w:val="NoSpacing"/>
        <w:spacing w:line="480" w:lineRule="auto"/>
        <w:jc w:val="center"/>
        <w:rPr>
          <w:rFonts w:ascii="Times New Roman" w:hAnsi="Times New Roman" w:cs="Times New Roman"/>
          <w:sz w:val="24"/>
          <w:szCs w:val="24"/>
        </w:rPr>
      </w:pPr>
    </w:p>
    <w:p w:rsidR="000D5C01" w:rsidRDefault="000D5C01">
      <w:pPr>
        <w:rPr>
          <w:rFonts w:ascii="Times New Roman" w:hAnsi="Times New Roman" w:cs="Times New Roman"/>
          <w:sz w:val="24"/>
          <w:szCs w:val="24"/>
        </w:rPr>
      </w:pPr>
      <w:r>
        <w:rPr>
          <w:rFonts w:ascii="Times New Roman" w:hAnsi="Times New Roman" w:cs="Times New Roman"/>
          <w:sz w:val="24"/>
          <w:szCs w:val="24"/>
        </w:rPr>
        <w:br w:type="page"/>
      </w:r>
    </w:p>
    <w:p w:rsidR="00AF0269" w:rsidRPr="00E6578F" w:rsidRDefault="004038E2" w:rsidP="00E6578F">
      <w:pPr>
        <w:pStyle w:val="NoSpacing"/>
        <w:spacing w:line="480" w:lineRule="auto"/>
        <w:jc w:val="center"/>
        <w:rPr>
          <w:rFonts w:ascii="Times New Roman" w:hAnsi="Times New Roman" w:cs="Times New Roman"/>
          <w:sz w:val="24"/>
          <w:szCs w:val="24"/>
        </w:rPr>
      </w:pPr>
      <w:r w:rsidRPr="00E6578F">
        <w:rPr>
          <w:rFonts w:ascii="Times New Roman" w:hAnsi="Times New Roman" w:cs="Times New Roman"/>
          <w:sz w:val="24"/>
          <w:szCs w:val="24"/>
        </w:rPr>
        <w:t>References</w:t>
      </w:r>
      <w:r w:rsidR="00283654">
        <w:rPr>
          <w:rFonts w:ascii="Times New Roman" w:hAnsi="Times New Roman" w:cs="Times New Roman"/>
          <w:sz w:val="24"/>
          <w:szCs w:val="24"/>
        </w:rPr>
        <w:t xml:space="preserve"> </w:t>
      </w:r>
    </w:p>
    <w:p w:rsidR="00F532C7" w:rsidRPr="004C2E41" w:rsidRDefault="004038E2" w:rsidP="00F532C7">
      <w:pPr>
        <w:pStyle w:val="NoSpacing"/>
        <w:spacing w:line="480" w:lineRule="auto"/>
        <w:ind w:left="720" w:hanging="720"/>
        <w:jc w:val="both"/>
        <w:rPr>
          <w:rFonts w:ascii="Times New Roman" w:hAnsi="Times New Roman" w:cs="Times New Roman"/>
          <w:color w:val="222222"/>
          <w:sz w:val="32"/>
          <w:szCs w:val="20"/>
          <w:shd w:val="clear" w:color="auto" w:fill="FFFFFF"/>
        </w:rPr>
      </w:pPr>
      <w:proofErr w:type="spellStart"/>
      <w:r w:rsidRPr="004C2E41">
        <w:rPr>
          <w:rFonts w:ascii="Times New Roman" w:hAnsi="Times New Roman" w:cs="Times New Roman"/>
          <w:color w:val="222222"/>
          <w:sz w:val="24"/>
          <w:szCs w:val="20"/>
          <w:shd w:val="clear" w:color="auto" w:fill="FFFFFF"/>
        </w:rPr>
        <w:t>Chandrasekar</w:t>
      </w:r>
      <w:proofErr w:type="spellEnd"/>
      <w:r w:rsidRPr="004C2E41">
        <w:rPr>
          <w:rFonts w:ascii="Times New Roman" w:hAnsi="Times New Roman" w:cs="Times New Roman"/>
          <w:color w:val="222222"/>
          <w:sz w:val="24"/>
          <w:szCs w:val="20"/>
          <w:shd w:val="clear" w:color="auto" w:fill="FFFFFF"/>
        </w:rPr>
        <w:t xml:space="preserve">, P., &amp; </w:t>
      </w:r>
      <w:proofErr w:type="spellStart"/>
      <w:r w:rsidRPr="004C2E41">
        <w:rPr>
          <w:rFonts w:ascii="Times New Roman" w:hAnsi="Times New Roman" w:cs="Times New Roman"/>
          <w:color w:val="222222"/>
          <w:sz w:val="24"/>
          <w:szCs w:val="20"/>
          <w:shd w:val="clear" w:color="auto" w:fill="FFFFFF"/>
        </w:rPr>
        <w:t>Gurusamy</w:t>
      </w:r>
      <w:proofErr w:type="spellEnd"/>
      <w:r w:rsidRPr="004C2E41">
        <w:rPr>
          <w:rFonts w:ascii="Times New Roman" w:hAnsi="Times New Roman" w:cs="Times New Roman"/>
          <w:color w:val="222222"/>
          <w:sz w:val="24"/>
          <w:szCs w:val="20"/>
          <w:shd w:val="clear" w:color="auto" w:fill="FFFFFF"/>
        </w:rPr>
        <w:t xml:space="preserve">, </w:t>
      </w:r>
      <w:bookmarkStart w:id="0" w:name="_GoBack"/>
      <w:bookmarkEnd w:id="0"/>
      <w:r w:rsidRPr="004C2E41">
        <w:rPr>
          <w:rFonts w:ascii="Times New Roman" w:hAnsi="Times New Roman" w:cs="Times New Roman"/>
          <w:color w:val="222222"/>
          <w:sz w:val="24"/>
          <w:szCs w:val="20"/>
          <w:shd w:val="clear" w:color="auto" w:fill="FFFFFF"/>
        </w:rPr>
        <w:t xml:space="preserve">P. (2019). Role of Hinduism in Creating Awareness </w:t>
      </w:r>
      <w:proofErr w:type="gramStart"/>
      <w:r w:rsidRPr="004C2E41">
        <w:rPr>
          <w:rFonts w:ascii="Times New Roman" w:hAnsi="Times New Roman" w:cs="Times New Roman"/>
          <w:color w:val="222222"/>
          <w:sz w:val="24"/>
          <w:szCs w:val="20"/>
          <w:shd w:val="clear" w:color="auto" w:fill="FFFFFF"/>
        </w:rPr>
        <w:t>About</w:t>
      </w:r>
      <w:proofErr w:type="gramEnd"/>
      <w:r w:rsidRPr="004C2E41">
        <w:rPr>
          <w:rFonts w:ascii="Times New Roman" w:hAnsi="Times New Roman" w:cs="Times New Roman"/>
          <w:color w:val="222222"/>
          <w:sz w:val="24"/>
          <w:szCs w:val="20"/>
          <w:shd w:val="clear" w:color="auto" w:fill="FFFFFF"/>
        </w:rPr>
        <w:t xml:space="preserve"> Sex and Its Related Functions. </w:t>
      </w:r>
      <w:r w:rsidRPr="004C2E41">
        <w:rPr>
          <w:rFonts w:ascii="Times New Roman" w:hAnsi="Times New Roman" w:cs="Times New Roman"/>
          <w:i/>
          <w:iCs/>
          <w:color w:val="222222"/>
          <w:sz w:val="24"/>
          <w:szCs w:val="20"/>
          <w:shd w:val="clear" w:color="auto" w:fill="FFFFFF"/>
        </w:rPr>
        <w:t>Journal of Psychosexual Health</w:t>
      </w:r>
      <w:r w:rsidRPr="004C2E41">
        <w:rPr>
          <w:rFonts w:ascii="Times New Roman" w:hAnsi="Times New Roman" w:cs="Times New Roman"/>
          <w:color w:val="222222"/>
          <w:sz w:val="24"/>
          <w:szCs w:val="20"/>
          <w:shd w:val="clear" w:color="auto" w:fill="FFFFFF"/>
        </w:rPr>
        <w:t>, </w:t>
      </w:r>
      <w:r w:rsidRPr="004C2E41">
        <w:rPr>
          <w:rFonts w:ascii="Times New Roman" w:hAnsi="Times New Roman" w:cs="Times New Roman"/>
          <w:i/>
          <w:iCs/>
          <w:color w:val="222222"/>
          <w:sz w:val="24"/>
          <w:szCs w:val="20"/>
          <w:shd w:val="clear" w:color="auto" w:fill="FFFFFF"/>
        </w:rPr>
        <w:t>1</w:t>
      </w:r>
      <w:r w:rsidRPr="004C2E41">
        <w:rPr>
          <w:rFonts w:ascii="Times New Roman" w:hAnsi="Times New Roman" w:cs="Times New Roman"/>
          <w:color w:val="222222"/>
          <w:sz w:val="24"/>
          <w:szCs w:val="20"/>
          <w:shd w:val="clear" w:color="auto" w:fill="FFFFFF"/>
        </w:rPr>
        <w:t>(2), 114-116.</w:t>
      </w:r>
    </w:p>
    <w:p w:rsidR="004C2E41" w:rsidRPr="004C2E41" w:rsidRDefault="004038E2" w:rsidP="004C2E41">
      <w:pPr>
        <w:pStyle w:val="NoSpacing"/>
        <w:spacing w:line="480" w:lineRule="auto"/>
        <w:ind w:left="720" w:hanging="720"/>
        <w:jc w:val="both"/>
        <w:rPr>
          <w:rFonts w:ascii="Times New Roman" w:hAnsi="Times New Roman" w:cs="Times New Roman"/>
          <w:color w:val="222222"/>
          <w:sz w:val="24"/>
          <w:szCs w:val="20"/>
          <w:shd w:val="clear" w:color="auto" w:fill="FFFFFF"/>
        </w:rPr>
      </w:pPr>
      <w:proofErr w:type="spellStart"/>
      <w:r w:rsidRPr="004C2E41">
        <w:rPr>
          <w:rFonts w:ascii="Times New Roman" w:hAnsi="Times New Roman" w:cs="Times New Roman"/>
          <w:color w:val="222222"/>
          <w:sz w:val="24"/>
          <w:szCs w:val="20"/>
          <w:shd w:val="clear" w:color="auto" w:fill="FFFFFF"/>
        </w:rPr>
        <w:t>Langenberg</w:t>
      </w:r>
      <w:proofErr w:type="spellEnd"/>
      <w:r w:rsidRPr="004C2E41">
        <w:rPr>
          <w:rFonts w:ascii="Times New Roman" w:hAnsi="Times New Roman" w:cs="Times New Roman"/>
          <w:color w:val="222222"/>
          <w:sz w:val="24"/>
          <w:szCs w:val="20"/>
          <w:shd w:val="clear" w:color="auto" w:fill="FFFFFF"/>
        </w:rPr>
        <w:t>, A. P. (2017). </w:t>
      </w:r>
      <w:r w:rsidRPr="004C2E41">
        <w:rPr>
          <w:rFonts w:ascii="Times New Roman" w:hAnsi="Times New Roman" w:cs="Times New Roman"/>
          <w:i/>
          <w:iCs/>
          <w:color w:val="222222"/>
          <w:sz w:val="24"/>
          <w:szCs w:val="20"/>
          <w:shd w:val="clear" w:color="auto" w:fill="FFFFFF"/>
        </w:rPr>
        <w:t>Buddhism and sexuality</w:t>
      </w:r>
      <w:r w:rsidRPr="004C2E41">
        <w:rPr>
          <w:rFonts w:ascii="Times New Roman" w:hAnsi="Times New Roman" w:cs="Times New Roman"/>
          <w:color w:val="222222"/>
          <w:sz w:val="24"/>
          <w:szCs w:val="20"/>
          <w:shd w:val="clear" w:color="auto" w:fill="FFFFFF"/>
        </w:rPr>
        <w:t xml:space="preserve">. </w:t>
      </w:r>
      <w:proofErr w:type="gramStart"/>
      <w:r w:rsidRPr="004C2E41">
        <w:rPr>
          <w:rFonts w:ascii="Times New Roman" w:hAnsi="Times New Roman" w:cs="Times New Roman"/>
          <w:color w:val="222222"/>
          <w:sz w:val="24"/>
          <w:szCs w:val="20"/>
          <w:shd w:val="clear" w:color="auto" w:fill="FFFFFF"/>
        </w:rPr>
        <w:t>Oxford University Press.</w:t>
      </w:r>
      <w:proofErr w:type="gramEnd"/>
    </w:p>
    <w:sectPr w:rsidR="004C2E41" w:rsidRPr="004C2E41" w:rsidSect="00F5190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AA5" w:rsidRDefault="006F3AA5" w:rsidP="000D5C01">
      <w:pPr>
        <w:spacing w:after="0" w:line="240" w:lineRule="auto"/>
      </w:pPr>
      <w:r>
        <w:separator/>
      </w:r>
    </w:p>
  </w:endnote>
  <w:endnote w:type="continuationSeparator" w:id="0">
    <w:p w:rsidR="006F3AA5" w:rsidRDefault="006F3AA5" w:rsidP="000D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AA5" w:rsidRDefault="006F3AA5" w:rsidP="000D5C01">
      <w:pPr>
        <w:spacing w:after="0" w:line="240" w:lineRule="auto"/>
      </w:pPr>
      <w:r>
        <w:separator/>
      </w:r>
    </w:p>
  </w:footnote>
  <w:footnote w:type="continuationSeparator" w:id="0">
    <w:p w:rsidR="006F3AA5" w:rsidRDefault="006F3AA5" w:rsidP="000D5C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51908"/>
    <w:rsid w:val="00006540"/>
    <w:rsid w:val="00015B31"/>
    <w:rsid w:val="0006457D"/>
    <w:rsid w:val="000D5C01"/>
    <w:rsid w:val="00130C91"/>
    <w:rsid w:val="001B4EB3"/>
    <w:rsid w:val="002475F1"/>
    <w:rsid w:val="00283654"/>
    <w:rsid w:val="002B7D0C"/>
    <w:rsid w:val="002E6364"/>
    <w:rsid w:val="002E7290"/>
    <w:rsid w:val="003070B8"/>
    <w:rsid w:val="00335928"/>
    <w:rsid w:val="003652C2"/>
    <w:rsid w:val="004038E2"/>
    <w:rsid w:val="00466B7D"/>
    <w:rsid w:val="00484265"/>
    <w:rsid w:val="004A739C"/>
    <w:rsid w:val="004C2E41"/>
    <w:rsid w:val="004D0FC6"/>
    <w:rsid w:val="005279E3"/>
    <w:rsid w:val="005A3F24"/>
    <w:rsid w:val="00606B89"/>
    <w:rsid w:val="006663BC"/>
    <w:rsid w:val="006A60BD"/>
    <w:rsid w:val="006F3AA5"/>
    <w:rsid w:val="00702477"/>
    <w:rsid w:val="00726B76"/>
    <w:rsid w:val="007F23A4"/>
    <w:rsid w:val="00810A8C"/>
    <w:rsid w:val="00835E92"/>
    <w:rsid w:val="00871D1B"/>
    <w:rsid w:val="008A35C4"/>
    <w:rsid w:val="008B0C86"/>
    <w:rsid w:val="008C5EC8"/>
    <w:rsid w:val="008C693A"/>
    <w:rsid w:val="009058B3"/>
    <w:rsid w:val="009132DB"/>
    <w:rsid w:val="00935A58"/>
    <w:rsid w:val="00937A7C"/>
    <w:rsid w:val="00994FFA"/>
    <w:rsid w:val="00A54560"/>
    <w:rsid w:val="00AB6D3D"/>
    <w:rsid w:val="00AF0269"/>
    <w:rsid w:val="00B05AE1"/>
    <w:rsid w:val="00B25F77"/>
    <w:rsid w:val="00BB5BFF"/>
    <w:rsid w:val="00BF0959"/>
    <w:rsid w:val="00C80689"/>
    <w:rsid w:val="00C90D17"/>
    <w:rsid w:val="00CA2004"/>
    <w:rsid w:val="00CC76F6"/>
    <w:rsid w:val="00DA5BDE"/>
    <w:rsid w:val="00E27FCA"/>
    <w:rsid w:val="00E447BA"/>
    <w:rsid w:val="00E54579"/>
    <w:rsid w:val="00E6578F"/>
    <w:rsid w:val="00F352CD"/>
    <w:rsid w:val="00F51908"/>
    <w:rsid w:val="00F532C7"/>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2021-04-17T17:54:00Z</dcterms:created>
  <dcterms:modified xsi:type="dcterms:W3CDTF">2021-04-17T17:54:00Z</dcterms:modified>
</cp:coreProperties>
</file>